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DIPARTIMENTO DI RELIGIONE A.S. 202</w:t>
      </w:r>
      <w:r w:rsidDel="00000000" w:rsidR="00000000" w:rsidRPr="00000000">
        <w:rPr>
          <w:sz w:val="27"/>
          <w:szCs w:val="27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/2024</w:t>
        <w:br w:type="textWrapping"/>
        <w:t xml:space="preserve">GRIGLIA DI VALUTAZIONE I.R.C. – GIUDIZI DI RELIGIONE CATTOLICA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CRITERI DI 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Valutazione delle voci: impegno, partecipazione al dialogo educativo, interesse al lavoro svolto in classe, valutazione di eventuali lavori scritti e degli interventi orali, di approfondimenti personali.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terrà conto del numero di assenze sul totale delle lezioni e dell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educazione in classe.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Classificato: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l’alunno non ha alcuna valutazione didattica per assenze o astensione scolastica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Insufficiente: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partecipazione, interesse e lavoro in classe non adeguati, impegno scarso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Sufficiente: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impegno, interesse e partecipazione discontinui e appena sufficienti da parte dello studente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Discreto: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interesse quasi adeguato / più che sufficiente, impegno non sempre costante, lavoro in classe e partecipazione di discreto livello. Capacità di orientarsi un minimo all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interno della disciplina e rispetto ai contenuti affrontati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Buono: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interesse ed impegno adeguati, lavoro in classe e partecipazione di buon livello e costanti. Buona capacità di orientarsi all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interno dei temi proposti. Acquisizione di un lessico minimo rispetto alla disciplina.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Ottimo: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fatto salvo il livello di preparazione sopra descritto, si evidenzia una maggiore capacità di operare confronti e collegamenti, buona capacità di approfondimento personale, di analisi e sintesi. Buona capacità di motivare le proprie opinioni e di costruire una costruttiva collaborazione ed essere di stimolo positivo all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interno della classe attorno ad un tema proposto. </w:t>
      </w:r>
    </w:p>
    <w:tbl>
      <w:tblPr>
        <w:tblStyle w:val="Table1"/>
        <w:tblW w:w="9627.0" w:type="dxa"/>
        <w:jc w:val="left"/>
        <w:tblInd w:w="216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3209"/>
        <w:gridCol w:w="3209"/>
        <w:gridCol w:w="3209"/>
        <w:tblGridChange w:id="0">
          <w:tblGrid>
            <w:gridCol w:w="3209"/>
            <w:gridCol w:w="3209"/>
            <w:gridCol w:w="3209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INDICATORE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GIUDIZIO SINTETICO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VOTO corrispondente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f7f7f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N.C.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f7f7f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Non classificato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f7f7f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Insufficiente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f7f7f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f7f7f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Sufficiente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f7f7f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Discreto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f7f7f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f7f7f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Molto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f7f7f6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Moltissimo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29292" w:space="0" w:sz="4" w:val="single"/>
              <w:left w:color="929292" w:space="0" w:sz="4" w:val="single"/>
              <w:bottom w:color="929292" w:space="0" w:sz="4" w:val="single"/>
              <w:right w:color="929292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9-10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108" w:right="0" w:hanging="108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next w:val="Normal"/>
    <w:pPr/>
    <w:rPr>
      <w:sz w:val="24"/>
      <w:szCs w:val="24"/>
      <w:lang w:bidi="ar-SA" w:eastAsia="en-US" w:val="en-US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160" w:line="288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color="000000" w:val="none"/>
      <w:shd w:color="auto" w:fill="auto" w:val="nil"/>
      <w:vertAlign w:val="baseline"/>
      <w:lang w:val="de-DE"/>
      <w14:textFill>
        <w14:solidFill>
          <w14:srgbClr w14:val="000000"/>
        </w14:solidFill>
      </w14:textFill>
      <w14:textOutline w14:cap="flat" w14:w="12700">
        <w14:noFill/>
        <w14:miter w14:lim="400000"/>
      </w14:textOutline>
    </w:rPr>
  </w:style>
  <w:style w:type="paragraph" w:styleId="Stile tabella 2">
    <w:name w:val="Stile tabella 2"/>
    <w:next w:val="Stile tabella 2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color="000000" w:val="none"/>
      <w:shd w:color="auto" w:fill="auto" w:val="nil"/>
      <w:vertAlign w:val="baseline"/>
      <w:lang w:val="de-DE"/>
      <w14:textFill>
        <w14:solidFill>
          <w14:srgbClr w14:val="000000"/>
        </w14:solidFill>
      </w14:textFill>
      <w14:textOutline w14:cap="flat" w14:w="12700">
        <w14:noFill/>
        <w14:miter w14:lim="400000"/>
      </w14:textOutline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GWeQlQ0bKb83bZqN9WFGte8pDQ==">CgMxLjA4AHIhMW9WZC0xSmdoNTlfVXNyR0MxQ1ZRbWJTbkh6TmdqMDNj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